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1D8" w:rsidRPr="00B141D8" w:rsidRDefault="00B141D8" w:rsidP="00B141D8">
      <w:pPr>
        <w:shd w:val="clear" w:color="auto" w:fill="FFFFFF"/>
        <w:spacing w:after="0" w:line="240" w:lineRule="auto"/>
        <w:jc w:val="center"/>
        <w:textAlignment w:val="baseline"/>
        <w:outlineLvl w:val="0"/>
        <w:rPr>
          <w:rFonts w:ascii="Arial" w:eastAsia="Times New Roman" w:hAnsi="Arial"/>
          <w:b/>
          <w:bCs/>
          <w:color w:val="2D2D2D"/>
          <w:spacing w:val="2"/>
          <w:kern w:val="36"/>
          <w:sz w:val="46"/>
          <w:szCs w:val="46"/>
          <w:lang w:eastAsia="ru-RU"/>
        </w:rPr>
      </w:pPr>
      <w:r w:rsidRPr="00B141D8">
        <w:rPr>
          <w:rFonts w:ascii="Arial" w:eastAsia="Times New Roman" w:hAnsi="Arial"/>
          <w:b/>
          <w:bCs/>
          <w:color w:val="2D2D2D"/>
          <w:spacing w:val="2"/>
          <w:kern w:val="36"/>
          <w:sz w:val="46"/>
          <w:szCs w:val="46"/>
          <w:lang w:eastAsia="ru-RU"/>
        </w:rPr>
        <w:t>Об основах общественного контроля в Российской Федерации</w:t>
      </w:r>
    </w:p>
    <w:p w:rsidR="00B141D8" w:rsidRPr="00B141D8" w:rsidRDefault="00B141D8" w:rsidP="00B141D8">
      <w:pPr>
        <w:shd w:val="clear" w:color="auto" w:fill="FFFFFF"/>
        <w:spacing w:after="0" w:line="288" w:lineRule="atLeast"/>
        <w:jc w:val="center"/>
        <w:textAlignment w:val="baseline"/>
        <w:rPr>
          <w:rFonts w:ascii="Arial" w:eastAsia="Times New Roman" w:hAnsi="Arial"/>
          <w:color w:val="3C3C3C"/>
          <w:spacing w:val="2"/>
          <w:sz w:val="31"/>
          <w:szCs w:val="31"/>
          <w:lang w:eastAsia="ru-RU"/>
        </w:rPr>
      </w:pPr>
      <w:r w:rsidRPr="00B141D8">
        <w:rPr>
          <w:rFonts w:ascii="Arial" w:eastAsia="Times New Roman" w:hAnsi="Arial"/>
          <w:color w:val="3C3C3C"/>
          <w:spacing w:val="2"/>
          <w:sz w:val="31"/>
          <w:szCs w:val="31"/>
          <w:lang w:eastAsia="ru-RU"/>
        </w:rPr>
        <w:t>     </w:t>
      </w:r>
      <w:r w:rsidRPr="00B141D8">
        <w:rPr>
          <w:rFonts w:ascii="Arial" w:eastAsia="Times New Roman" w:hAnsi="Arial"/>
          <w:color w:val="3C3C3C"/>
          <w:spacing w:val="2"/>
          <w:sz w:val="31"/>
          <w:szCs w:val="31"/>
          <w:lang w:eastAsia="ru-RU"/>
        </w:rPr>
        <w:br/>
        <w:t>РОССИЙСКАЯ ФЕДЕРАЦИЯ</w:t>
      </w:r>
    </w:p>
    <w:p w:rsidR="00B141D8" w:rsidRPr="00B141D8" w:rsidRDefault="00B141D8" w:rsidP="00B141D8">
      <w:pPr>
        <w:shd w:val="clear" w:color="auto" w:fill="FFFFFF"/>
        <w:spacing w:after="0" w:line="288" w:lineRule="atLeast"/>
        <w:jc w:val="center"/>
        <w:textAlignment w:val="baseline"/>
        <w:rPr>
          <w:rFonts w:ascii="Arial" w:eastAsia="Times New Roman" w:hAnsi="Arial"/>
          <w:color w:val="3C3C3C"/>
          <w:spacing w:val="2"/>
          <w:sz w:val="31"/>
          <w:szCs w:val="31"/>
          <w:lang w:eastAsia="ru-RU"/>
        </w:rPr>
      </w:pPr>
      <w:r w:rsidRPr="00B141D8">
        <w:rPr>
          <w:rFonts w:ascii="Arial" w:eastAsia="Times New Roman" w:hAnsi="Arial"/>
          <w:color w:val="3C3C3C"/>
          <w:spacing w:val="2"/>
          <w:sz w:val="31"/>
          <w:szCs w:val="31"/>
          <w:lang w:eastAsia="ru-RU"/>
        </w:rPr>
        <w:t>ФЕДЕРАЛЬНЫЙ ЗАКОН</w:t>
      </w:r>
    </w:p>
    <w:p w:rsidR="00B141D8" w:rsidRPr="00B141D8" w:rsidRDefault="00B141D8" w:rsidP="00B141D8">
      <w:pPr>
        <w:shd w:val="clear" w:color="auto" w:fill="FFFFFF"/>
        <w:spacing w:before="150" w:after="75" w:line="288" w:lineRule="atLeast"/>
        <w:jc w:val="center"/>
        <w:textAlignment w:val="baseline"/>
        <w:rPr>
          <w:rFonts w:ascii="Arial" w:eastAsia="Times New Roman" w:hAnsi="Arial"/>
          <w:color w:val="3C3C3C"/>
          <w:spacing w:val="2"/>
          <w:sz w:val="31"/>
          <w:szCs w:val="31"/>
          <w:lang w:eastAsia="ru-RU"/>
        </w:rPr>
      </w:pPr>
      <w:r w:rsidRPr="00B141D8">
        <w:rPr>
          <w:rFonts w:ascii="Arial" w:eastAsia="Times New Roman" w:hAnsi="Arial"/>
          <w:color w:val="3C3C3C"/>
          <w:spacing w:val="2"/>
          <w:sz w:val="31"/>
          <w:szCs w:val="31"/>
          <w:lang w:eastAsia="ru-RU"/>
        </w:rPr>
        <w:t>Об основах общественного контроля в Российской Федерации</w:t>
      </w:r>
    </w:p>
    <w:p w:rsidR="00B141D8" w:rsidRPr="00B141D8" w:rsidRDefault="00B141D8" w:rsidP="00B141D8">
      <w:pPr>
        <w:shd w:val="clear" w:color="auto" w:fill="FFFFFF"/>
        <w:spacing w:after="0" w:line="315" w:lineRule="atLeast"/>
        <w:jc w:val="righ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t>Принят</w:t>
      </w:r>
      <w:r w:rsidRPr="00B141D8">
        <w:rPr>
          <w:rFonts w:ascii="Arial" w:eastAsia="Times New Roman" w:hAnsi="Arial"/>
          <w:color w:val="2D2D2D"/>
          <w:spacing w:val="2"/>
          <w:sz w:val="21"/>
          <w:szCs w:val="21"/>
          <w:lang w:eastAsia="ru-RU"/>
        </w:rPr>
        <w:br/>
        <w:t>Государственной Думой</w:t>
      </w:r>
      <w:r w:rsidRPr="00B141D8">
        <w:rPr>
          <w:rFonts w:ascii="Arial" w:eastAsia="Times New Roman" w:hAnsi="Arial"/>
          <w:color w:val="2D2D2D"/>
          <w:spacing w:val="2"/>
          <w:sz w:val="21"/>
          <w:szCs w:val="21"/>
          <w:lang w:eastAsia="ru-RU"/>
        </w:rPr>
        <w:br/>
        <w:t>4 июля 2014 года</w:t>
      </w:r>
    </w:p>
    <w:p w:rsidR="00B141D8" w:rsidRPr="00B141D8" w:rsidRDefault="00B141D8" w:rsidP="00B141D8">
      <w:pPr>
        <w:shd w:val="clear" w:color="auto" w:fill="FFFFFF"/>
        <w:spacing w:after="0" w:line="315" w:lineRule="atLeast"/>
        <w:jc w:val="righ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br/>
        <w:t>Одобрен</w:t>
      </w:r>
      <w:r w:rsidRPr="00B141D8">
        <w:rPr>
          <w:rFonts w:ascii="Arial" w:eastAsia="Times New Roman" w:hAnsi="Arial"/>
          <w:color w:val="2D2D2D"/>
          <w:spacing w:val="2"/>
          <w:sz w:val="21"/>
          <w:szCs w:val="21"/>
          <w:lang w:eastAsia="ru-RU"/>
        </w:rPr>
        <w:br/>
        <w:t>Советом Федерации</w:t>
      </w:r>
      <w:r w:rsidRPr="00B141D8">
        <w:rPr>
          <w:rFonts w:ascii="Arial" w:eastAsia="Times New Roman" w:hAnsi="Arial"/>
          <w:color w:val="2D2D2D"/>
          <w:spacing w:val="2"/>
          <w:sz w:val="21"/>
          <w:szCs w:val="21"/>
          <w:lang w:eastAsia="ru-RU"/>
        </w:rPr>
        <w:br/>
        <w:t>9 июля 2014 года</w:t>
      </w:r>
    </w:p>
    <w:p w:rsidR="00B141D8" w:rsidRPr="00B141D8" w:rsidRDefault="00B141D8" w:rsidP="00B141D8">
      <w:pPr>
        <w:shd w:val="clear" w:color="auto" w:fill="FFFFFF"/>
        <w:spacing w:before="375" w:after="225" w:line="240" w:lineRule="auto"/>
        <w:jc w:val="center"/>
        <w:textAlignment w:val="baseline"/>
        <w:outlineLvl w:val="2"/>
        <w:rPr>
          <w:rFonts w:ascii="Arial" w:eastAsia="Times New Roman" w:hAnsi="Arial"/>
          <w:color w:val="4C4C4C"/>
          <w:spacing w:val="2"/>
          <w:sz w:val="29"/>
          <w:szCs w:val="29"/>
          <w:lang w:eastAsia="ru-RU"/>
        </w:rPr>
      </w:pPr>
      <w:r w:rsidRPr="00B141D8">
        <w:rPr>
          <w:rFonts w:ascii="Arial" w:eastAsia="Times New Roman" w:hAnsi="Arial"/>
          <w:color w:val="4C4C4C"/>
          <w:spacing w:val="2"/>
          <w:sz w:val="29"/>
          <w:szCs w:val="29"/>
          <w:lang w:eastAsia="ru-RU"/>
        </w:rPr>
        <w:t>Глава 1. Общие положения (статьи 1 - 8)</w:t>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 Предмет регулирования настоящего Федерального закона</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br/>
        <w:t>Настоящий Федеральный закон устанавливает правовые основы организации и осуществления общественного контроля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 Правовая основа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Осуществление общественного контроля регулируется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Осуществление общественного контроля за деятельностью в области обеспечения обороны страны и безопасности государства, общественной безопасности и правопорядка, за деятельностью полиции, органов следствия, прокуратуры и судов, а также за деятельностью, связанной с исполнением наказаний, контролем за оборотом наркотических средств и психотропных веществ, содержанием детей-сирот и детей, оставшихся без попечения родителей, оказанием психиатрической помощи, регулируется соответствующими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lastRenderedPageBreak/>
        <w:t>3. Действие настоящего Федерального закона не распространяется на общественные отношения, регулируемые законодательством о выборах и референдумах.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Не допускается принятие нормативных правовых актов в целях воспрепятствования осуществлению общественного контроля.</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3. Право граждан на участие в осуществлении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Граждане Российской Федерации (далее также - граждане) вправе участвовать в осуществлении общественного контроля как лично, так и в составе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Участие гражданина в осуществлении общественного контроля является добровольным. Никто не вправе оказывать воздействие на гражданина с целью принудить его к участию или неучастию в осуществлении общественного контроля, а также препятствовать реализации его права на участие в осуществлении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Граждане участвуют в осуществлении общественного контроля в качестве общественных инспекторов и общественных экспертов в порядке, установленном настоящим Федеральным законом и другими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Общественные объединения и иные негосударственные некоммерческие организации вправе участвовать в осуществлении общественного контроля в соответствии с настоящим Федеральным законом и другими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Общественные объединения и иные негосударственные некоммерческие организации могут являться организаторами таких форм общественного контроля, как общественный мониторинг, общественное обсуждение, а также принимать участие в осуществлении общественного контроля в других формах, предусмотренных настоящим Федеральным законом.</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В случаях, предусмотренных федеральными законами, общественные объединения и иные негосударственные некоммерческие организации, осуществляющие деятельность в отдельных сферах общественных отношений, могут быть наделены указанными федеральными законами дополнительными полномочиями по осуществлению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7. Особенности осуществления общественного контроля профессиональными союзами и общественными объединениями потребителей могут устанавливаться соответствующими федеральными законами.</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4. Общественный контроль</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1. Под общественным контролем в настоящем Федеральном законе понимается деятельность субъектов общественного контроля, осуществляемая в целях наблюдения за </w:t>
      </w:r>
      <w:r w:rsidRPr="00B141D8">
        <w:rPr>
          <w:rFonts w:ascii="Arial" w:eastAsia="Times New Roman" w:hAnsi="Arial"/>
          <w:color w:val="2D2D2D"/>
          <w:spacing w:val="2"/>
          <w:sz w:val="21"/>
          <w:szCs w:val="21"/>
          <w:lang w:eastAsia="ru-RU"/>
        </w:rPr>
        <w:lastRenderedPageBreak/>
        <w:t>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в целях общественной проверки, анализа и общественной оценки издаваемых ими актов и принимаемых решений.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Общественный контроль может осуществляться как в формах, предусмотренных настоящим Федеральным законом, так и в иных формах, предусмотренных другими федеральными законами. При этом субъекты общественного контроля могут наделяться иными правами и нести иные обязанности помимо предусмотренных настоящим Федеральным законом.</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5. Цели и задачи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Целями общественного контроля являются: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обеспечение реализации и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общественная оценка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 целях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Задачами общественного контроля являются: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формирование и развитие гражданского правосознания;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повышение уровня доверия граждан к деятельности государства, а также обеспечение тесного взаимодействия государства с институтами гражданского общества;</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содействие предупреждению и разрешению социальных конфликтов;</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4) реализация гражданских инициатив, направленных на защиту прав и свобод человека и гражданина, прав и законных интересов общественных объединений и иных </w:t>
      </w:r>
      <w:r w:rsidRPr="00B141D8">
        <w:rPr>
          <w:rFonts w:ascii="Arial" w:eastAsia="Times New Roman" w:hAnsi="Arial"/>
          <w:color w:val="2D2D2D"/>
          <w:spacing w:val="2"/>
          <w:sz w:val="21"/>
          <w:szCs w:val="21"/>
          <w:lang w:eastAsia="ru-RU"/>
        </w:rPr>
        <w:lastRenderedPageBreak/>
        <w:t>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обеспечение прозрачности и открытости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формирование в обществе нетерпимости к коррупционному поведению;</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7) повышение эффективности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6. Принципы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br/>
        <w:t>Общественный контроль осуществляется на основе следующих принципов:</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приоритет прав и законных интересов человека и гражданина;</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добровольность участия в осуществлении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самостоятельность субъектов общественного контроля и их независимость от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публичность и открытость осуществления общественного контроля и общественного обсуждения его результатов;</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законность деятельности субъектов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объективность, беспристрастность и добросовестность субъектов общественного контроля, достоверность результатов осуществляемого ими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7) обязательность рассмотрения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итоговых документов, подготовленных по результатам общественного контроля, а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учет указанными органами и организациями предложений, </w:t>
      </w:r>
      <w:r w:rsidRPr="00B141D8">
        <w:rPr>
          <w:rFonts w:ascii="Arial" w:eastAsia="Times New Roman" w:hAnsi="Arial"/>
          <w:color w:val="2D2D2D"/>
          <w:spacing w:val="2"/>
          <w:sz w:val="21"/>
          <w:szCs w:val="21"/>
          <w:lang w:eastAsia="ru-RU"/>
        </w:rPr>
        <w:lastRenderedPageBreak/>
        <w:t>рекомендаций и выводов, содержащихся в этих документах;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8) многообразие форм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9) недопустимость необоснованного вмешательства субъектов общественного контроля в деятельность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и оказания неправомерного воздействия на указанные органы и организации;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10) презумпция добросовестности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за деятельностью которых осуществляется общественный контроль;</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11) недопустимость вмешательства в сферу деятельности политических партий;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12) соблюдение нейтральности субъектами общественного контроля, исключающей возможность влияния решений политических партий на осуществление общественного контроля.</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7. Информационное обеспечение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В целях информационного обеспечения общественного контроля, обеспечения его публичности и открытости субъектами общественного контроля могут создаваться специальные сайты, а также в соответствии с законодательством Российской Федерации могут использоваться официальные сайты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общественных палат субъектов Российской Федерации и общественных палат (советов) муниципальных образований.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Субъекты общественного контроля осуществляют информационное взаимодействие между собой, а также с органами государственной власти и органами местного самоуправления, в том числе с использованием информационно-телекоммуникационной сети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Субъекты общественного контроля размещают на сайтах, указанных в </w:t>
      </w:r>
      <w:hyperlink r:id="rId4" w:history="1">
        <w:r w:rsidRPr="00B141D8">
          <w:rPr>
            <w:rFonts w:ascii="Arial" w:eastAsia="Times New Roman" w:hAnsi="Arial"/>
            <w:color w:val="00466E"/>
            <w:spacing w:val="2"/>
            <w:sz w:val="21"/>
            <w:szCs w:val="21"/>
            <w:u w:val="single"/>
            <w:lang w:eastAsia="ru-RU"/>
          </w:rPr>
          <w:t>части 1 настоящей статьи</w:t>
        </w:r>
      </w:hyperlink>
      <w:r w:rsidRPr="00B141D8">
        <w:rPr>
          <w:rFonts w:ascii="Arial" w:eastAsia="Times New Roman" w:hAnsi="Arial"/>
          <w:color w:val="2D2D2D"/>
          <w:spacing w:val="2"/>
          <w:sz w:val="21"/>
          <w:szCs w:val="21"/>
          <w:lang w:eastAsia="ru-RU"/>
        </w:rPr>
        <w:t>, информацию о своей деятельности с указанием адресов электронной почты, по которым пользователем информацией может быть направлен запрос и получена запрашиваемая информация, а также информация, требования об обеспечении открытого доступа к которой содержатся в законодательстве Российской Федерации об общественном контроле.</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lastRenderedPageBreak/>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8. Доступ к информации об общественном контроле</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Доступ к информации об общественном контроле,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 является открытым.</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Доступ к информационным ресурсам, включающим информацию, содержащую сведения, составляющие государственную тайну, сведения о персональных данных, и информацию, доступ к которой ограничен федеральными законами, регулируется законодательством Российской Федерации о государственной тайне, законодательством Российской Федерации об информации, информационных технологиях и о защите информации, законодательством Российской Федерации о персональных данных.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Субъекты общественного контроля по запросам средств массовой информации обязаны предоставлять информацию, предусмотренную законодательством Российской Федерации об общественном контроле.</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before="375" w:after="225" w:line="240" w:lineRule="auto"/>
        <w:jc w:val="center"/>
        <w:textAlignment w:val="baseline"/>
        <w:outlineLvl w:val="2"/>
        <w:rPr>
          <w:rFonts w:ascii="Arial" w:eastAsia="Times New Roman" w:hAnsi="Arial"/>
          <w:color w:val="4C4C4C"/>
          <w:spacing w:val="2"/>
          <w:sz w:val="29"/>
          <w:szCs w:val="29"/>
          <w:lang w:eastAsia="ru-RU"/>
        </w:rPr>
      </w:pPr>
      <w:r w:rsidRPr="00B141D8">
        <w:rPr>
          <w:rFonts w:ascii="Arial" w:eastAsia="Times New Roman" w:hAnsi="Arial"/>
          <w:color w:val="4C4C4C"/>
          <w:spacing w:val="2"/>
          <w:sz w:val="29"/>
          <w:szCs w:val="29"/>
          <w:lang w:eastAsia="ru-RU"/>
        </w:rPr>
        <w:t>Глава 2. Статус субъектов общественного контроля (статьи 9 - 17)</w:t>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9. Субъекты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Субъектами общественного контроля являются: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Общественная палата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общественные палаты субъектов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общественные палаты (советы) муниципальных образований;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Для осуществления общественного контроля в случаях и порядке, которые предусмотрены законодательством Российской Федерации, могут создаваться: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общественные наблюдательные комиссии;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общественные инспекции;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группы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lastRenderedPageBreak/>
        <w:t>4) иные организационные структуры общественного контроля.</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10. Права и обязанности субъектов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Субъекты общественного контроля вправе:</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осуществлять общественный контроль в формах, предусмотренных настоящим Федеральным законом и другими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запрашивать в соответствии с законодательством Российской Федерации у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необходимую для осуществления общественного контроля информацию,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посещать в случаях и порядке, которые предусмотрены федеральными законами, законами субъектов Российской Федерации, муниципальными нормативными правовыми актами, соответствующие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подготавливать по результатам осуществления общественного контроля итоговый документ и направлять его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в средства массовой информации;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в случае выявления фактов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направлять в соответствии с федеральным законодательством материалы, полученные в ходе осуществления общественного контроля, Уполномоченному по правам человека в Российской Федерации, Уполномоченному при Президенте Российской Федерации по правам ребенка, Уполномоченному при Президенте Российской Федерации по защите прав предпринимателей, уполномоченным по правам человека, по правам ребенка, по защите прав предпринимателей, по правам коренных малочисленных народов в субъектах Российской Федерации и в органы прокуратуры;</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lastRenderedPageBreak/>
        <w:t>7) 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8) пользоваться иными правами, предусмотренными законодательством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Субъекты общественного контроля при его осуществлении обязаны:</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соблюдать законодательство Российской Федерации об общественном контроле;</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соблюдать установленные федеральными законами ограничения, связанные с деятельностью государственных органов и органов местного самоуправления;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обнародовать информацию о своей деятельности по осуществлению общественного контроля и о результатах контроля в соответствии с настоящим Федеральным законом;</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нести иные обязанности, предусмотренные законодательством Российской Федерации.</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11. Конфликт интересов при осуществлении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Общественный инспектор, общественный эксперт или иное лицо субъекта общественного контроля не допускается к осуществлению общественного контроля при наличии конфликта интересов при осуществлении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Под конфликтом интересов в настоящем Федеральном законе понимается ситуация, при которой личная заинтересованность общественного инспектора, общественного эксперта или иного лица субъекта общественного контроля влияет или может повлиять на объективность и беспристрастность осуществления общественного контроля и при которой возникает или может возникнуть противоречие между личной заинтересованностью общественного инспектора, общественного эксперта или иного лица субъекта общественного контроля и целями и задачами общественного контроля, установленными настоящим Федеральным законом.</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3. Под личной заинтересованностью общественного инспектора, общественного эксперта или иного лица субъекта общественного контроля, которая влияет или может повлиять на объективность и беспристрастность осуществления общественного контроля, в настоящем </w:t>
      </w:r>
      <w:r w:rsidRPr="00B141D8">
        <w:rPr>
          <w:rFonts w:ascii="Arial" w:eastAsia="Times New Roman" w:hAnsi="Arial"/>
          <w:color w:val="2D2D2D"/>
          <w:spacing w:val="2"/>
          <w:sz w:val="21"/>
          <w:szCs w:val="21"/>
          <w:lang w:eastAsia="ru-RU"/>
        </w:rPr>
        <w:lastRenderedPageBreak/>
        <w:t>Федеральном законе понимается возможность получения общественным инспектором, общественным экспертом или иным лицом субъекта общественного контроля доходов в виде денег, ценностей, иного имущества, в том числе имущественных прав, либо услуг для себя или для третьих лиц.</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В случае возникновения у общественного инспектора, общественного эксперта или иного лица субъекта общественного контроля личной заинтересованности, которая приводит или может привести к конфликту интересов, общественный инспектор, общественный эксперт или иное лицо субъекта общественного контроля обязаны проинформировать об этом соответственно субъекта общественного контроля или организационные структуры, указанные в </w:t>
      </w:r>
      <w:hyperlink r:id="rId5" w:history="1">
        <w:r w:rsidRPr="00B141D8">
          <w:rPr>
            <w:rFonts w:ascii="Arial" w:eastAsia="Times New Roman" w:hAnsi="Arial"/>
            <w:color w:val="00466E"/>
            <w:spacing w:val="2"/>
            <w:sz w:val="21"/>
            <w:szCs w:val="21"/>
            <w:u w:val="single"/>
            <w:lang w:eastAsia="ru-RU"/>
          </w:rPr>
          <w:t>части 2 статьи 9 настоящего Федерального закона</w:t>
        </w:r>
      </w:hyperlink>
      <w:r w:rsidRPr="00B141D8">
        <w:rPr>
          <w:rFonts w:ascii="Arial" w:eastAsia="Times New Roman" w:hAnsi="Arial"/>
          <w:color w:val="2D2D2D"/>
          <w:spacing w:val="2"/>
          <w:sz w:val="21"/>
          <w:szCs w:val="21"/>
          <w:lang w:eastAsia="ru-RU"/>
        </w:rPr>
        <w:t>, в письменной форме.</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12. Общественная палата Российской Федерации, общественные палаты субъектов Российской Федерации, общественные палаты (советы) муниципальных образований</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br/>
        <w:t>Общественная палата Российской Федерации, общественные палаты субъектов Российской Федерации, общественные палаты (советы) муниципальных образований осуществляют общественный контроль в порядке, предусмотренном </w:t>
      </w:r>
      <w:hyperlink r:id="rId6" w:history="1">
        <w:r w:rsidRPr="00B141D8">
          <w:rPr>
            <w:rFonts w:ascii="Arial" w:eastAsia="Times New Roman" w:hAnsi="Arial"/>
            <w:color w:val="00466E"/>
            <w:spacing w:val="2"/>
            <w:sz w:val="21"/>
            <w:szCs w:val="21"/>
            <w:u w:val="single"/>
            <w:lang w:eastAsia="ru-RU"/>
          </w:rPr>
          <w:t>Федеральным законом от 4 апреля 2005 года N 32-ФЗ "Об Общественной палате Российской Федерации"</w:t>
        </w:r>
      </w:hyperlink>
      <w:r w:rsidRPr="00B141D8">
        <w:rPr>
          <w:rFonts w:ascii="Arial" w:eastAsia="Times New Roman" w:hAnsi="Arial"/>
          <w:color w:val="2D2D2D"/>
          <w:spacing w:val="2"/>
          <w:sz w:val="21"/>
          <w:szCs w:val="21"/>
          <w:lang w:eastAsia="ru-RU"/>
        </w:rPr>
        <w:t>, законами субъектов Российской Федерации и муниципальными нормативными правовыми актами о соответствующих общественных палатах.</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13.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 выполняют консультативно-совещательные функции и участвуют в осуществлении общественного контроля в порядке и формах, которые предусмотрены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положениями об общественных советах.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Общественные советы содействуют учету прав и законных интересов общественных объединений, правозащитных, религиозных и иных организаций при общественной оценке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Общественные советы могут создаваться при органах местного самоуправления.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4. В состав общественного совета не могут входить лица, замещающие государственные должности Российской Федерации и субъектов Российской Федерации, должности </w:t>
      </w:r>
      <w:r w:rsidRPr="00B141D8">
        <w:rPr>
          <w:rFonts w:ascii="Arial" w:eastAsia="Times New Roman" w:hAnsi="Arial"/>
          <w:color w:val="2D2D2D"/>
          <w:spacing w:val="2"/>
          <w:sz w:val="21"/>
          <w:szCs w:val="21"/>
          <w:lang w:eastAsia="ru-RU"/>
        </w:rPr>
        <w:lastRenderedPageBreak/>
        <w:t>государственной службы Российской Федерации и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w:t>
      </w:r>
      <w:hyperlink r:id="rId7" w:history="1">
        <w:r w:rsidRPr="00B141D8">
          <w:rPr>
            <w:rFonts w:ascii="Arial" w:eastAsia="Times New Roman" w:hAnsi="Arial"/>
            <w:color w:val="00466E"/>
            <w:spacing w:val="2"/>
            <w:sz w:val="21"/>
            <w:szCs w:val="21"/>
            <w:u w:val="single"/>
            <w:lang w:eastAsia="ru-RU"/>
          </w:rPr>
          <w:t>Федеральным законом от 4 апреля 2005 года N 32-ФЗ "Об Общественной палате Российской Федерации"</w:t>
        </w:r>
      </w:hyperlink>
      <w:r w:rsidRPr="00B141D8">
        <w:rPr>
          <w:rFonts w:ascii="Arial" w:eastAsia="Times New Roman" w:hAnsi="Arial"/>
          <w:color w:val="2D2D2D"/>
          <w:spacing w:val="2"/>
          <w:sz w:val="21"/>
          <w:szCs w:val="21"/>
          <w:lang w:eastAsia="ru-RU"/>
        </w:rPr>
        <w:t> не могут быть членами Общественной палаты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Общественные советы при федеральных органах исполнительной власти формируются на конкурсной основе, если иной порядок формирования общественных советов при отдельных федеральных органах исполнительной власти не предусмотрен нормативными правовыми актами Президента Российской Федерации или Правительства Российской Федерации. Организатором конкурса является Общественная палата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Требования к кандидатурам в состав общественного совета при федеральном органе исполнительной власти разрабатываются соответствующим федеральным органом исполнительной власти совместно с Общественной палатой Российской Федерации. Правом выдвижения кандидатур в члены общественных советов обладают общественные объединения и иные негосударственные некоммерческие организации, целями деятельности которых являются представление или защита общественных интересов и (или) выполнение экспертной работы в сфере общественных отношений. Состав общественного совета, сформированный из числа кандидатур, отобранных на конкурсной основе, утверждается руководителем соответствующего федерального органа исполнительной власти по согласованию с советом Общественной палаты Российской Федерации. Председатель общественного совета избирается членами общественного совета из своего состава.</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14. Общественные наблюдательные комиссии</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Общественные наблюдательные комиссии осуществляют общественный контроль за обеспечением прав человека в местах принудительного содержания.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2. Полномочия общественных наблюдательных комиссий по контролю за обеспечением прав человека в местах принудительного содержания и порядок их деятельности </w:t>
      </w:r>
      <w:proofErr w:type="spellStart"/>
      <w:r w:rsidRPr="00B141D8">
        <w:rPr>
          <w:rFonts w:ascii="Arial" w:eastAsia="Times New Roman" w:hAnsi="Arial"/>
          <w:color w:val="2D2D2D"/>
          <w:spacing w:val="2"/>
          <w:sz w:val="21"/>
          <w:szCs w:val="21"/>
          <w:lang w:eastAsia="ru-RU"/>
        </w:rPr>
        <w:t>регулируются</w:t>
      </w:r>
      <w:hyperlink r:id="rId8" w:history="1">
        <w:r w:rsidRPr="00B141D8">
          <w:rPr>
            <w:rFonts w:ascii="Arial" w:eastAsia="Times New Roman" w:hAnsi="Arial"/>
            <w:color w:val="00466E"/>
            <w:spacing w:val="2"/>
            <w:sz w:val="21"/>
            <w:szCs w:val="21"/>
            <w:u w:val="single"/>
            <w:lang w:eastAsia="ru-RU"/>
          </w:rPr>
          <w:t>Федеральным</w:t>
        </w:r>
        <w:proofErr w:type="spellEnd"/>
        <w:r w:rsidRPr="00B141D8">
          <w:rPr>
            <w:rFonts w:ascii="Arial" w:eastAsia="Times New Roman" w:hAnsi="Arial"/>
            <w:color w:val="00466E"/>
            <w:spacing w:val="2"/>
            <w:sz w:val="21"/>
            <w:szCs w:val="21"/>
            <w:u w:val="single"/>
            <w:lang w:eastAsia="ru-RU"/>
          </w:rPr>
          <w:t xml:space="preserve"> законом от 10 июня 2008 года N 76-ФЗ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w:t>
        </w:r>
      </w:hyperlink>
      <w:r w:rsidRPr="00B141D8">
        <w:rPr>
          <w:rFonts w:ascii="Arial" w:eastAsia="Times New Roman" w:hAnsi="Arial"/>
          <w:color w:val="2D2D2D"/>
          <w:spacing w:val="2"/>
          <w:sz w:val="21"/>
          <w:szCs w:val="21"/>
          <w:lang w:eastAsia="ru-RU"/>
        </w:rPr>
        <w:t>.</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15. Общественные инспекции и группы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1. Общественные инспекции и группы общественного контроля осуществляют общественный контроль в целях содействия соблюдению законодательства, защиты прав и свобод человека и гражданина, учета общественных интересов в отдельных сферах общественных отношений во взаимодействии с органами государственной власти и органами местного самоуправления, в компетенцию которых входит осуществление государственного контроля (надзора) или муниципального контроля за деятельностью </w:t>
      </w:r>
      <w:r w:rsidRPr="00B141D8">
        <w:rPr>
          <w:rFonts w:ascii="Arial" w:eastAsia="Times New Roman" w:hAnsi="Arial"/>
          <w:color w:val="2D2D2D"/>
          <w:spacing w:val="2"/>
          <w:sz w:val="21"/>
          <w:szCs w:val="21"/>
          <w:lang w:eastAsia="ru-RU"/>
        </w:rPr>
        <w:lastRenderedPageBreak/>
        <w:t>органов и (или) организаций, в отношении которых осуществляется общественный контроль.</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Полномочия, порядок организации и деятельности общественных инспекций и групп общественного контроля определяются федеральными законами, законами субъектов Российской Федерации, муниципальными нормативными правовыми актами.</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16. Взаимодействие субъектов общественного контроля с органами государственной власти и органами местного самоуправления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рассматривают итоговые документы, подготовленные по результатам общественного контроля, а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учитывают предложения, рекомендации и выводы, содержащиеся в этих документах.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предложения, рекомендации и выводы, содержащиеся в итоговых документах, учитываются при оценке эффективности деятельности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организаций, в отношении которых осуществляется общественный контроль, рассматривают направленные им итоговые документы, подготовленные по результатам общественного контроля, и направляют субъектам общественного контроля обоснованные ответы.</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 результатах рассмотрения итоговых документов, указанных в </w:t>
      </w:r>
      <w:hyperlink r:id="rId9" w:history="1">
        <w:r w:rsidRPr="00B141D8">
          <w:rPr>
            <w:rFonts w:ascii="Arial" w:eastAsia="Times New Roman" w:hAnsi="Arial"/>
            <w:color w:val="00466E"/>
            <w:spacing w:val="2"/>
            <w:sz w:val="21"/>
            <w:szCs w:val="21"/>
            <w:u w:val="single"/>
            <w:lang w:eastAsia="ru-RU"/>
          </w:rPr>
          <w:t>части 2 настоящей статьи</w:t>
        </w:r>
      </w:hyperlink>
      <w:r w:rsidRPr="00B141D8">
        <w:rPr>
          <w:rFonts w:ascii="Arial" w:eastAsia="Times New Roman" w:hAnsi="Arial"/>
          <w:color w:val="2D2D2D"/>
          <w:spacing w:val="2"/>
          <w:sz w:val="21"/>
          <w:szCs w:val="21"/>
          <w:lang w:eastAsia="ru-RU"/>
        </w:rPr>
        <w:t>, субъекты общественного контроля информируются не позднее тридцати дней со дня их получения, а в случаях, не терпящих отлагательства, - незамедлительно.</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при осуществлении общественного контроля вправе:</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получать от субъектов общественного контроля информацию об осуществлении общественного контроля и о его результатах;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lastRenderedPageBreak/>
        <w:t>2) направлять субъектам общественного контроля обоснованные возражения на предложения и рекомендации, содержащиеся в итоговых документах, подготовленных по результатам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размещать информацию по вопросам общественного контроля за осуществляемой ими деятельностью на своих официальных сайтах в информационно-телекоммуникационной сети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при осуществлении общественного контроля обязаны:</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предоставлять субъектам общественного контроля в случаях и порядке, которые установлены законодательством Российской Федерации, информацию о своей деятельности, представляющей общественный интерес;</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рассматривать направленные им запросы субъектов общественного контроля в порядке и сроки, которые установлены законодательством Российской Федерации, регулирующим отдельные сферы общественных отношений, предоставлять запрашиваемую информацию, за исключением информации, содержащей сведения, составляющие государственную тайну, сведения о персональных данных, и информации, доступ к которой ограничен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рассматривать направленные им итоговые документы, подготовленные по результатам общественного контроля, а в случаях, предусмотренных федеральными законами, законами субъектов Российской Федерации и муниципальными нормативными правовыми актами, учитывать предложения, рекомендации и выводы, содержащиеся в итоговых документах, и принимать меры по защите прав и свобод человека и гражданина, прав и законных интересов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Особенности осуществления общественного контроля за отдельными сферами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могут определяться законодательством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17. Ассоциации и союзы субъектов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Субъекты общественного контроля в целях координации своей деятельности, объединения усилий и средств для повышения эффективности общественного контроля вправе создавать ассоциации и союзы субъектов общественного контроля, а также проводить совместные мероприятия.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lastRenderedPageBreak/>
        <w:t>2. Субъекты общественного контроля взаимодействуют между собой на основе принципов открытости, прозрачности, равноправия и сотрудничества.</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Ассоциации и союзы субъектов общественного контроля вправе разрабатывать и утверждать правила этики субъектов общественного контроля, принципы и механизмы эффективного осуществления общественного контроля.</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before="375" w:after="225" w:line="240" w:lineRule="auto"/>
        <w:jc w:val="center"/>
        <w:textAlignment w:val="baseline"/>
        <w:outlineLvl w:val="2"/>
        <w:rPr>
          <w:rFonts w:ascii="Arial" w:eastAsia="Times New Roman" w:hAnsi="Arial"/>
          <w:color w:val="4C4C4C"/>
          <w:spacing w:val="2"/>
          <w:sz w:val="29"/>
          <w:szCs w:val="29"/>
          <w:lang w:eastAsia="ru-RU"/>
        </w:rPr>
      </w:pPr>
      <w:r w:rsidRPr="00B141D8">
        <w:rPr>
          <w:rFonts w:ascii="Arial" w:eastAsia="Times New Roman" w:hAnsi="Arial"/>
          <w:color w:val="4C4C4C"/>
          <w:spacing w:val="2"/>
          <w:sz w:val="29"/>
          <w:szCs w:val="29"/>
          <w:lang w:eastAsia="ru-RU"/>
        </w:rPr>
        <w:t>Глава 3. Формы и порядок осуществления общественного контроля (статьи 18 - 26)</w:t>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18. Формы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Общественный контроль осуществляется в формах общественного мониторинга, общественной проверки, общественной экспертизы, в иных формах, не противоречащих настоящему Федеральному закону, а также в таких формах взаимодействия институтов гражданского общества с государственными органами и органами местного самоуправления, как общественные обсуждения, общественные (публичные) слушания и другие формы взаимодействия.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Общественный контроль может осуществляться одновременно в нескольких формах.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Порядок осуществления общественного контроля в формах, указанных в </w:t>
      </w:r>
      <w:hyperlink r:id="rId10" w:history="1">
        <w:r w:rsidRPr="00B141D8">
          <w:rPr>
            <w:rFonts w:ascii="Arial" w:eastAsia="Times New Roman" w:hAnsi="Arial"/>
            <w:color w:val="00466E"/>
            <w:spacing w:val="2"/>
            <w:sz w:val="21"/>
            <w:szCs w:val="21"/>
            <w:u w:val="single"/>
            <w:lang w:eastAsia="ru-RU"/>
          </w:rPr>
          <w:t>части 1 настоящей статьи</w:t>
        </w:r>
      </w:hyperlink>
      <w:r w:rsidRPr="00B141D8">
        <w:rPr>
          <w:rFonts w:ascii="Arial" w:eastAsia="Times New Roman" w:hAnsi="Arial"/>
          <w:color w:val="2D2D2D"/>
          <w:spacing w:val="2"/>
          <w:sz w:val="21"/>
          <w:szCs w:val="21"/>
          <w:lang w:eastAsia="ru-RU"/>
        </w:rPr>
        <w:t>, определяется настоящим Федеральным законом, другими федеральными законами.</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19. Общественный мониторинг</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Под общественным мониторингом в настоящем Федеральном законе понимается осуществляемое субъектом общественного контроля постоянное (систематическое) или временное наблюдение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Организаторами общественного мониторинга являются Общественная палата Российской Федерации, общественные палаты субъектов Российской Федерации, общественные палаты (советы) муниципальных образований, общественные наблюдательные комиссии, общественные инспекции, общественные объединения и иные негосударственные некоммерческие организации.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Общественный мониторинг проводится публично и открыто с использованием информационно-телекоммуникационных систем, в том числе информационно-телекоммуникационной сети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lastRenderedPageBreak/>
        <w:t>4. Порядок проведения общественного мониторинга и определения его результатов устанавливается организатором общественного мониторинга. Организатор общественного мониторинга обнародует информацию о предмете общественного мониторинга, сроках, порядке его проведения и определения его результатов в соответствии с настоящим Федеральным законом.</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Субъектом общественного контроля по результатам проведения общественного мониторинга может быть подготовлен итоговый документ, который подлежит обязательному рассмотрению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Итоговый документ, подготовленный по результатам общественного мониторинга, обнародуется в соответствии с настоящим Федеральным законом, в том числе размещается в информационно-телекоммуникационной сети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7. В зависимости от результатов общественного мониторинга его организатор вправе инициировать проведение общественного обсуждения, общественных (публичных) слушаний, общественной проверки, общественной экспертизы, а в случаях, предусмотренных законодательством Российской Федерации, иных общественных мероприятий.</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20. Общественная проверка</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Под общественной проверкой в настоящем Федеральном законе понимается совокупность действий субъекта общественного контроля по сбору и анализу информации, проверке фактов и обстоятельств, касающихся общественно значимой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деятельности, затрагивающей права и свободы человека и гражданина, права и законные интересы общественных объединений и иных негосударственных некоммерческих организаций. Общественные проверки проводятся в случаях и порядке, которые предусмотрены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2. Инициаторами общественной проверки могут быть Уполномоченный по правам человека в Российской Федерации, Уполномоченный при Президенте Российской Федерации по правам ребенка, Уполномоченный при Президенте Российской Федерации по защите прав предпринимателей, уполномоченные по правам человека, по правам ребенка, по защите прав предпринимателей, по правам коренных малочисленных народов в субъектах Российской Федерации, Общественная палата Российской Федерации, а в случаях, предусмотренных законодательством Российской Федерации, общественные палаты субъектов Российской Федерации, общественные палаты (советы) муниципальных </w:t>
      </w:r>
      <w:r w:rsidRPr="00B141D8">
        <w:rPr>
          <w:rFonts w:ascii="Arial" w:eastAsia="Times New Roman" w:hAnsi="Arial"/>
          <w:color w:val="2D2D2D"/>
          <w:spacing w:val="2"/>
          <w:sz w:val="21"/>
          <w:szCs w:val="21"/>
          <w:lang w:eastAsia="ru-RU"/>
        </w:rPr>
        <w:lastRenderedPageBreak/>
        <w:t>образований и иные субъекты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Порядок организации и проведения общественной проверки устанавливается ее организатором в соответствии с настоящим Федеральным законом и другими федеральными законами, законами субъектов Российской Федерации, муниципальными нормативными правовыми актами.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Организатор общественной проверки доводит до сведения руководителя проверяемых органа или организации информацию об общественной проверке, о сроках, порядке ее проведения и определения результатов.</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Срок проведения общественной проверки не должен превышать тридцать дней.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При подготовке общественной проверки ее организатор вправе направить в проверяемые орган или организацию запрос о предоставлении необходимых для проведения общественной проверки документов и других материалов.</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7. По результатам общественной проверки ее организатор подготавливает итоговый документ (акт), который должен содержать, в частности, основания для проведения общественной проверки, перечень документов и других материалов, изученных в ходе общественной проверки, установленные и документально подтвержденные факты и обстоятельства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или запись об отсутствии таковых, выводы о результатах общественной проверки и предложения и рекомендации по устранению выявленных нарушений.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8. Итоговый документ (акт), подготовленный по результатам общественной проверки, направляется руководителю проверяемых органа или организации, а также иным заинтересованным лицам, размещается субъектами общественного контроля в информационно-телекоммуникационной сети "Интернет".</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21. Права и обязанности общественного инспектора</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Общественный инспектор - гражданин, привлеченный на общественных началах для проведения общественной проверки. Общественный инспектор при проведении общественной проверки пользуется необходимыми для ее эффективного проведения правами, установленными законодательством Российской Федерации, регулирующим порядок проведения общественных проверок в отдельных сферах государственного управления, в том числе правом получать информацию, необходимую для проведения общественной проверки, подготавливать по результатам общественной проверки итоговый документ (заключение) и участвовать в его подготовке, а также высказывать особое мнение в итоговом документе.</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2. Итоговый документ (заключение), представленный общественным инспектором организатору общественной проверки, должен содержать объективные, достоверные и </w:t>
      </w:r>
      <w:r w:rsidRPr="00B141D8">
        <w:rPr>
          <w:rFonts w:ascii="Arial" w:eastAsia="Times New Roman" w:hAnsi="Arial"/>
          <w:color w:val="2D2D2D"/>
          <w:spacing w:val="2"/>
          <w:sz w:val="21"/>
          <w:szCs w:val="21"/>
          <w:lang w:eastAsia="ru-RU"/>
        </w:rPr>
        <w:lastRenderedPageBreak/>
        <w:t>обоснованные выводы о результатах общественной проверки, а также предложения и рекомендации.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Общественный инспектор обязан сообщить организатору общественной проверки о наличии у общественного инспектора конфликта интересов, а также о любых попытках подкупа или давления на него. Информация об этом обнародуется в соответствии с настоящим Федеральным законом, в том числе размещается в информационно-телекоммуникационной сети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В случае нарушения общественным инспектором обязанностей, установленных </w:t>
      </w:r>
      <w:hyperlink r:id="rId11" w:history="1">
        <w:r w:rsidRPr="00B141D8">
          <w:rPr>
            <w:rFonts w:ascii="Arial" w:eastAsia="Times New Roman" w:hAnsi="Arial"/>
            <w:color w:val="00466E"/>
            <w:spacing w:val="2"/>
            <w:sz w:val="21"/>
            <w:szCs w:val="21"/>
            <w:u w:val="single"/>
            <w:lang w:eastAsia="ru-RU"/>
          </w:rPr>
          <w:t>частями 2</w:t>
        </w:r>
      </w:hyperlink>
      <w:r w:rsidRPr="00B141D8">
        <w:rPr>
          <w:rFonts w:ascii="Arial" w:eastAsia="Times New Roman" w:hAnsi="Arial"/>
          <w:color w:val="2D2D2D"/>
          <w:spacing w:val="2"/>
          <w:sz w:val="21"/>
          <w:szCs w:val="21"/>
          <w:lang w:eastAsia="ru-RU"/>
        </w:rPr>
        <w:t> и</w:t>
      </w:r>
      <w:hyperlink r:id="rId12" w:history="1">
        <w:r w:rsidRPr="00B141D8">
          <w:rPr>
            <w:rFonts w:ascii="Arial" w:eastAsia="Times New Roman" w:hAnsi="Arial"/>
            <w:color w:val="00466E"/>
            <w:spacing w:val="2"/>
            <w:sz w:val="21"/>
            <w:szCs w:val="21"/>
            <w:u w:val="single"/>
            <w:lang w:eastAsia="ru-RU"/>
          </w:rPr>
          <w:t>3 настоящей статьи</w:t>
        </w:r>
      </w:hyperlink>
      <w:r w:rsidRPr="00B141D8">
        <w:rPr>
          <w:rFonts w:ascii="Arial" w:eastAsia="Times New Roman" w:hAnsi="Arial"/>
          <w:color w:val="2D2D2D"/>
          <w:spacing w:val="2"/>
          <w:sz w:val="21"/>
          <w:szCs w:val="21"/>
          <w:lang w:eastAsia="ru-RU"/>
        </w:rPr>
        <w:t>, он не может быть участником данной общественной проверки и в дальнейшем привлекаться к проведению другой общественной проверки.</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22. Общественная экспертиза</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Под общественной экспертизой в настоящем Федеральном законе понимаются основанные на использовании специальных знаний и (или) опыта специалистов, привлеченных субъектом общественного контроля к проведению общественной экспертизы на общественных началах, анализ и оценка актов, проектов актов, решений, проектов решений, документов и других материалов, действий (бездействия)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проверка соответствия таких актов, проектов актов, решений, проектов решений, документов и других материалов требованиям законодательства, а также проверка соблюдения прав и свобод человека и гражданина, прав и законных интересов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Проведение общественной экспертизы является обязательным в отношении актов, проектов актов, решений, проектов решений, документов и других материалов в случаях, установленных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Общественная экспертиза может проводиться по инициативе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4. Инициаторами проведения общественной экспертизы могут быть Уполномоченный по правам человека в Российской Федерации, Уполномоченный при Президенте Российской Федерации по правам ребенка, Уполномоченный при Президенте Российской Федерации по защите прав предпринимателей, уполномоченные по правам человека, по правам ребенка, по защите прав предпринимателей, по правам коренных малочисленных народов в субъектах Российской Федерации, а в случаях, предусмотренных законодательством Российской Федерации, Общественная палата Российской Федерации, общественные палаты субъектов Российской Федерации, общественные палаты (советы) муниципальных </w:t>
      </w:r>
      <w:r w:rsidRPr="00B141D8">
        <w:rPr>
          <w:rFonts w:ascii="Arial" w:eastAsia="Times New Roman" w:hAnsi="Arial"/>
          <w:color w:val="2D2D2D"/>
          <w:spacing w:val="2"/>
          <w:sz w:val="21"/>
          <w:szCs w:val="21"/>
          <w:lang w:eastAsia="ru-RU"/>
        </w:rPr>
        <w:lastRenderedPageBreak/>
        <w:t>образований и иные субъекты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Порядок проведения общественной экспертизы устанавливается ее организатором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Если проведение общественной экспертизы в соответствии с федеральным законодательством является обязательным, организатор общественной экспертизы может привлечь на общественных началах к проведению общественной экспертизы специалиста в соответствующей области знаний (общественного эксперта) либо сформировать экспертную комиссию. Экспертная комиссия формируется из общественных экспертов, имеющих соответствующее образование и квалификацию в различных областях знаний.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7. Отбор кандидатур для включения в состав общественных экспертов осуществляется организатором общественной экспертизы на основании сведений, предоставленных научными и (или) образовательными организациями, общественными объединениями и иными негосударственными некоммерческими организациями, а также на основании сведений, размещенных на личных страницах общественных экспертов в информационно-телекоммуникационной сети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8. Срок проведения общественной экспертизы не может превышать сто двадцать дней со дня объявления о проведении общественной экспертизы, если иное не установлено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9. Итоговый документ (заключение), подготовленный по результатам общественной экспертизы, должен содержать:</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объективные, достоверные и обоснованные выводы общественных экспертов (экспертной комиссии) о соответствии или несоответствии акта, проекта акта, решения, проекта решения, документа или других материалов, в отношении которых проводилась общественная экспертиза, или их отдельных положений законодательству Российской Федерации, а также о соблюдении или несоблюдении прав и свобод человека и гражданина, прав и законных интересов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общественную оценку социальных, экономических, правовых и иных последствий принятия акта, проекта акта, решения, проекта решения, документа или других материалов, в отношении которых проводилась общественная экспертиза;</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предложения и рекомендации по совершенствованию акта, проекта акта, решения, проекта решения, документа или других материалов, в отношении которых проводилась общественная экспертиза.</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lastRenderedPageBreak/>
        <w:t>10. Итоговый документ (заключение), подготовленный по результатам общественной экспертизы, направляется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обнародуется в соответствии с настоящим Федеральным законом, в том числе размещается в информационно-телекоммуникационной сети "Интернет".</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23. Права и обязанности общественного эксперта</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Общественный эксперт при проведении общественной экспертизы пользуется необходимыми для ее эффективного проведения правами, установленными законодательством Российской Федерации, регулирующим порядок проведения общественной экспертизы в отдельных сферах общественных отношений, в том числе правом подготавливать по результатам общественной экспертизы итоговый документ (заключение) либо участвовать в подготовке общего итогового документа (общего заключения).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Итоговый документ (заключение), представленный общественным экспертом организатору общественной экспертизы, должен содержать объективные, достоверные и обоснованные выводы о результатах общественной экспертизы.</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Общественный эксперт обязан сообщить организатору общественной экспертизы о наличии у общественного эксперта конфликта интересов, а также о любых попытках подкупа или давления на него. Информация об этом обнародуется в соответствии с настоящим Федеральным законом, в том числе размещается в информационно-телекоммуникационной сети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В случае нарушения общественным экспертом обязанностей, установленных </w:t>
      </w:r>
      <w:hyperlink r:id="rId13" w:history="1">
        <w:r w:rsidRPr="00B141D8">
          <w:rPr>
            <w:rFonts w:ascii="Arial" w:eastAsia="Times New Roman" w:hAnsi="Arial"/>
            <w:color w:val="00466E"/>
            <w:spacing w:val="2"/>
            <w:sz w:val="21"/>
            <w:szCs w:val="21"/>
            <w:u w:val="single"/>
            <w:lang w:eastAsia="ru-RU"/>
          </w:rPr>
          <w:t>частями 2</w:t>
        </w:r>
      </w:hyperlink>
      <w:r w:rsidRPr="00B141D8">
        <w:rPr>
          <w:rFonts w:ascii="Arial" w:eastAsia="Times New Roman" w:hAnsi="Arial"/>
          <w:color w:val="2D2D2D"/>
          <w:spacing w:val="2"/>
          <w:sz w:val="21"/>
          <w:szCs w:val="21"/>
          <w:lang w:eastAsia="ru-RU"/>
        </w:rPr>
        <w:t> и </w:t>
      </w:r>
      <w:hyperlink r:id="rId14" w:history="1">
        <w:r w:rsidRPr="00B141D8">
          <w:rPr>
            <w:rFonts w:ascii="Arial" w:eastAsia="Times New Roman" w:hAnsi="Arial"/>
            <w:color w:val="00466E"/>
            <w:spacing w:val="2"/>
            <w:sz w:val="21"/>
            <w:szCs w:val="21"/>
            <w:u w:val="single"/>
            <w:lang w:eastAsia="ru-RU"/>
          </w:rPr>
          <w:t>3 настоящей статьи</w:t>
        </w:r>
      </w:hyperlink>
      <w:r w:rsidRPr="00B141D8">
        <w:rPr>
          <w:rFonts w:ascii="Arial" w:eastAsia="Times New Roman" w:hAnsi="Arial"/>
          <w:color w:val="2D2D2D"/>
          <w:spacing w:val="2"/>
          <w:sz w:val="21"/>
          <w:szCs w:val="21"/>
          <w:lang w:eastAsia="ru-RU"/>
        </w:rPr>
        <w:t>, он не может быть участником данной общественной экспертизы и в дальнейшем привлекаться к проведению других общественных экспертиз.</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24. Общественное обсуждение</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Под общественным обсуждением в настоящем Федеральном законе понимается используемое в целях общественного контроля публичное обсуждение общественно значимых вопросов, а также проектов решений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с обязательным участием в таком обсуждении уполномоченных лиц указанных органов и организаций, представителей граждан и общественных объединений, интересы которых затрагиваются соответствующим решением.</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2. Общественное обсуждение проводится с привлечением к участию в нем представителей различных профессиональных и социальных групп, в том числе лиц, права и законные </w:t>
      </w:r>
      <w:r w:rsidRPr="00B141D8">
        <w:rPr>
          <w:rFonts w:ascii="Arial" w:eastAsia="Times New Roman" w:hAnsi="Arial"/>
          <w:color w:val="2D2D2D"/>
          <w:spacing w:val="2"/>
          <w:sz w:val="21"/>
          <w:szCs w:val="21"/>
          <w:lang w:eastAsia="ru-RU"/>
        </w:rPr>
        <w:lastRenderedPageBreak/>
        <w:t>интересы которых затрагивает или может затронуть решение, проект которого выносится на общественное обсуждение.</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Общественное обсуждение проводится публично и открыто. Участники общественного обсуждения вправе свободно выражать свое мнение и вносить предложения по вопросам, вынесенным на общественное обсуждение. Общественное обсуждение указанных вопросов может проводиться через средства массовой информации, в том числе через информационно-телекоммуникационную сеть "Интернет".</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Порядок проведения общественного обсуждения устанавливается его организатором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Организатор общественного обсуждения в соответствии с настоящим Федеральным законом заблаговременно обнародует информацию о вопросе, выносимом на общественное обсуждение, сроке, порядке его проведения и определения его результатов. При этом организатор обеспечивает всем участникам общественного обсуждения свободный доступ к имеющимся в его распоряжении материалам, касающимся вопроса, выносимого на общественное обсуждение.</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По результатам общественного обсуждения подготавливается итоговый документ (протокол), который направляется на рассмотрение в органы государственной власти или органы местного самоуправления и обнародуется в соответствии с настоящим Федеральным законом, в том числе размещается в информационно-телекоммуникационной сети "Интернет".</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25. Общественные (публичные) слушания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Под общественными (публичными) слушаниями в настоящем Федеральном законе понимается собрание граждан, организуемое субъектом общественного контроля, а в случаях, предусмотренных законодательством Российской Федерации, органами государственной власти 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для обсуждения вопросов, касающихся деятельности указанных органов и организаций и имеющих особую общественную значимость либо затрагивающих права и свободы человека и гражданина, права и законные интересы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2. Общественные (публичные) слушания проводятся по вопросам государственного и муниципального управления в сферах охраны окружающей среды, градостроительной деятельности, закупок товаров, работ, услуг для обеспечения государственных и муниципальных нужд и в других сферах в случаях, установленных федеральными законами, законами субъектов Российской Федерации, муниципальными нормативными правовыми </w:t>
      </w:r>
      <w:r w:rsidRPr="00B141D8">
        <w:rPr>
          <w:rFonts w:ascii="Arial" w:eastAsia="Times New Roman" w:hAnsi="Arial"/>
          <w:color w:val="2D2D2D"/>
          <w:spacing w:val="2"/>
          <w:sz w:val="21"/>
          <w:szCs w:val="21"/>
          <w:lang w:eastAsia="ru-RU"/>
        </w:rPr>
        <w:lastRenderedPageBreak/>
        <w:t>актами.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Общественные (публичные) слушания проводятся в помещении, пригодном для размещения в нем представителей различных групп населения, права и законные интересы которых затрагивают вопросы, вынесенные на общественные (публичные) слушания. Организатор слушаний не вправе ограничить доступ в помещение заинтересованных лиц или их представителей.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Общественные (публичные) слушания проводятся публично и открыто. Участники общественных (публичных) слушаний вправе свободно высказывать свое мнение и вносить предложения и замечания по вопросу, вынесенному на общественные (публичные) слушания.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5. Порядок проведения общественных (публичных) слушаний и определения их результатов устанавливается их организатором в соответствии с законодательством Российской Федерации. Организатор общественных (публичных) слушаний в соответствии с настоящим Федеральным законом заблаговременно обнародует информацию о вопросе, вынесенном на общественные (публичные) слушания, а также о дате, времени, месте и порядке их проведения и определения их результатов. При этом организатор общественных (публичных) слушаний обеспечивает всем их участникам свободный доступ к имеющимся в его распоряжении материалам, касающимся вопроса, вынесенного на общественные (публичные) слушания.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6. По результатам общественных (публичных) слушаний их организатор составляет итоговый документ (протокол), содержащий обобщенную информацию о ходе общественных (публичных) слушаний, в том числе о мнениях их участников, поступивших предложениях и заявлениях, об одобренных большинством участников слушаний рекомендациях.</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7. Итоговый документ (протокол), подготовленный по результатам общественных (публичных) слушаний, направляется на рассмотрение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 обнародуется в соответствии с настоящим Федеральным законом, в том числе размещается в информационно-телекоммуникационной сети "Интернет".</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26. Определение и обнародование результатов общественного контроля</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1. Определение и обнародование результатов общественного контроля осуществляются путем подготовки и направления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итогового документа, подготовленного по результатам общественного контроля: итогового документа общественного мониторинга, акта общественной проверки, заключения общественной экспертизы, протокола общественного </w:t>
      </w:r>
      <w:r w:rsidRPr="00B141D8">
        <w:rPr>
          <w:rFonts w:ascii="Arial" w:eastAsia="Times New Roman" w:hAnsi="Arial"/>
          <w:color w:val="2D2D2D"/>
          <w:spacing w:val="2"/>
          <w:sz w:val="21"/>
          <w:szCs w:val="21"/>
          <w:lang w:eastAsia="ru-RU"/>
        </w:rPr>
        <w:lastRenderedPageBreak/>
        <w:t>обсуждения, протокола общественных (публичных) слушаний, а также в иных формах, предусмотренных федеральными законами.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В итоговом документе, подготовленном по результатам общественного контроля, указываются место и время осуществления общественного контроля, задачи общественного контроля, субъекты общественного контроля, формы общественного контроля, установленные при осуществлении общественного контроля факты и обстоятельства, предложения, рекомендации и выводы. К итоговому документу прилагаются иные документы, полученные при осуществлении общественного контроля.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Общественные объединения и иные негосударственные некоммерческие организации на основании результатов общественного контроля вправе:</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направлять в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предложения и рекомендации по совершенствованию их деятельности, а также по устранению причин и условий, способствовавших нарушению прав и свобод человека и гражданина, прав и законных интересов общественных объединений и иных негосударственных некоммерческих организаций;</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выдвигать общественную инициативу в соответствии с законодательством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оспаривать в установленном федеральным законом порядке (в том числе в судебном и (или) административном порядке) нормативные правовые акты, решения и действия (бездействие)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4. Субъекты общественного контроля в соответствии с настоящим Федеральным законом обнародуют информацию о своей деятельности, о проводимых мероприятиях общественного контроля и об их результатах, в том числе размещают ее в информационно-телекоммуникационной сети "Интернет", в средствах массовой информации, а также при необходимости направляют информацию о результатах общественного контроля в органы прокуратуры и (или)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контроля за деятельностью органов и (или) организаций, в отношении которых осуществляется общественный контроль.</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 xml:space="preserve">5. Органы государственной власти, органы местного самоуправления,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 обязаны рассматривать направленные им итоговые документы, подготовленные по результатам общественного контроля, и в установленный законодательством Российской Федерации срок направлять </w:t>
      </w:r>
      <w:r w:rsidRPr="00B141D8">
        <w:rPr>
          <w:rFonts w:ascii="Arial" w:eastAsia="Times New Roman" w:hAnsi="Arial"/>
          <w:color w:val="2D2D2D"/>
          <w:spacing w:val="2"/>
          <w:sz w:val="21"/>
          <w:szCs w:val="21"/>
          <w:lang w:eastAsia="ru-RU"/>
        </w:rPr>
        <w:lastRenderedPageBreak/>
        <w:t>соответствующим субъектам общественного контроля обоснованные ответы.</w:t>
      </w: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before="375" w:after="225" w:line="240" w:lineRule="auto"/>
        <w:jc w:val="center"/>
        <w:textAlignment w:val="baseline"/>
        <w:outlineLvl w:val="2"/>
        <w:rPr>
          <w:rFonts w:ascii="Arial" w:eastAsia="Times New Roman" w:hAnsi="Arial"/>
          <w:color w:val="4C4C4C"/>
          <w:spacing w:val="2"/>
          <w:sz w:val="29"/>
          <w:szCs w:val="29"/>
          <w:lang w:eastAsia="ru-RU"/>
        </w:rPr>
      </w:pPr>
      <w:r w:rsidRPr="00B141D8">
        <w:rPr>
          <w:rFonts w:ascii="Arial" w:eastAsia="Times New Roman" w:hAnsi="Arial"/>
          <w:color w:val="4C4C4C"/>
          <w:spacing w:val="2"/>
          <w:sz w:val="29"/>
          <w:szCs w:val="29"/>
          <w:lang w:eastAsia="ru-RU"/>
        </w:rPr>
        <w:t>Глава 4. Ответственность за нарушение законодательства Российской Федерации об общественном контроле (статьи 27 - 27)</w:t>
      </w:r>
    </w:p>
    <w:p w:rsidR="00B141D8" w:rsidRPr="00B141D8" w:rsidRDefault="00B141D8" w:rsidP="00B141D8">
      <w:pPr>
        <w:shd w:val="clear" w:color="auto" w:fill="E9ECF1"/>
        <w:spacing w:after="225" w:line="240" w:lineRule="auto"/>
        <w:ind w:left="-1125"/>
        <w:textAlignment w:val="baseline"/>
        <w:outlineLvl w:val="3"/>
        <w:rPr>
          <w:rFonts w:ascii="Arial" w:eastAsia="Times New Roman" w:hAnsi="Arial"/>
          <w:color w:val="242424"/>
          <w:spacing w:val="2"/>
          <w:sz w:val="23"/>
          <w:szCs w:val="23"/>
          <w:lang w:eastAsia="ru-RU"/>
        </w:rPr>
      </w:pPr>
      <w:r w:rsidRPr="00B141D8">
        <w:rPr>
          <w:rFonts w:ascii="Arial" w:eastAsia="Times New Roman" w:hAnsi="Arial"/>
          <w:color w:val="242424"/>
          <w:spacing w:val="2"/>
          <w:sz w:val="23"/>
          <w:szCs w:val="23"/>
          <w:lang w:eastAsia="ru-RU"/>
        </w:rPr>
        <w:t>Статья 27. Ответственность за нарушение законодательства Российской Федерации об общественном контроле</w:t>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1. Субъект общественного контроля в случае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вносит предложения в соответствующие органы государственной власти и органы местного самоуправления о привлечении к ответственности виновных должностных лиц.</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2. Воспрепятствование законной деятельности субъектов общественного контроля, необоснованное вмешательство субъектов общественного контроля в деятельность органов государственной власти и органов местного самоуправления, иных органов и организаций, осуществляющих в соответствии с федеральными законами отдельные публичные полномочия, и оказание неправомерного воздействия на указанные органы и организации влекут ответственность, установленную законодательством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3. Нарушение субъектом общественного контроля, общественным инспектором, общественным экспертом или иным лицом субъекта общественного контроля настоящего Федерального закона, в том числе размещение в информационно-телекоммуникационной сети "Интернет" искаженных или недостоверных сведений о результатах общественного контроля, влечет ответственность, установленную законодательством Российской Федерации.</w:t>
      </w:r>
      <w:r w:rsidRPr="00B141D8">
        <w:rPr>
          <w:rFonts w:ascii="Arial" w:eastAsia="Times New Roman" w:hAnsi="Arial"/>
          <w:color w:val="2D2D2D"/>
          <w:spacing w:val="2"/>
          <w:sz w:val="21"/>
          <w:szCs w:val="21"/>
          <w:lang w:eastAsia="ru-RU"/>
        </w:rPr>
        <w:br/>
      </w:r>
    </w:p>
    <w:p w:rsidR="00B141D8" w:rsidRPr="00B141D8" w:rsidRDefault="00B141D8" w:rsidP="00B141D8">
      <w:pPr>
        <w:shd w:val="clear" w:color="auto" w:fill="FFFFFF"/>
        <w:spacing w:after="0" w:line="315" w:lineRule="atLeast"/>
        <w:jc w:val="righ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t>Президент</w:t>
      </w:r>
      <w:r w:rsidRPr="00B141D8">
        <w:rPr>
          <w:rFonts w:ascii="Arial" w:eastAsia="Times New Roman" w:hAnsi="Arial"/>
          <w:color w:val="2D2D2D"/>
          <w:spacing w:val="2"/>
          <w:sz w:val="21"/>
          <w:szCs w:val="21"/>
          <w:lang w:eastAsia="ru-RU"/>
        </w:rPr>
        <w:br/>
      </w:r>
      <w:bookmarkStart w:id="0" w:name="_GoBack"/>
      <w:bookmarkEnd w:id="0"/>
      <w:r w:rsidRPr="00B141D8">
        <w:rPr>
          <w:rFonts w:ascii="Arial" w:eastAsia="Times New Roman" w:hAnsi="Arial"/>
          <w:color w:val="2D2D2D"/>
          <w:spacing w:val="2"/>
          <w:sz w:val="21"/>
          <w:szCs w:val="21"/>
          <w:lang w:eastAsia="ru-RU"/>
        </w:rPr>
        <w:t>Российской Федерации</w:t>
      </w:r>
      <w:r w:rsidRPr="00B141D8">
        <w:rPr>
          <w:rFonts w:ascii="Arial" w:eastAsia="Times New Roman" w:hAnsi="Arial"/>
          <w:color w:val="2D2D2D"/>
          <w:spacing w:val="2"/>
          <w:sz w:val="21"/>
          <w:szCs w:val="21"/>
          <w:lang w:eastAsia="ru-RU"/>
        </w:rPr>
        <w:br/>
      </w:r>
      <w:proofErr w:type="spellStart"/>
      <w:r w:rsidRPr="00B141D8">
        <w:rPr>
          <w:rFonts w:ascii="Arial" w:eastAsia="Times New Roman" w:hAnsi="Arial"/>
          <w:color w:val="2D2D2D"/>
          <w:spacing w:val="2"/>
          <w:sz w:val="21"/>
          <w:szCs w:val="21"/>
          <w:lang w:eastAsia="ru-RU"/>
        </w:rPr>
        <w:t>В.Путин</w:t>
      </w:r>
      <w:proofErr w:type="spellEnd"/>
    </w:p>
    <w:p w:rsidR="00B141D8" w:rsidRPr="00B141D8" w:rsidRDefault="00B141D8" w:rsidP="00B141D8">
      <w:pPr>
        <w:shd w:val="clear" w:color="auto" w:fill="FFFFFF"/>
        <w:spacing w:after="0" w:line="315" w:lineRule="atLeast"/>
        <w:textAlignment w:val="baseline"/>
        <w:rPr>
          <w:rFonts w:ascii="Arial" w:eastAsia="Times New Roman" w:hAnsi="Arial"/>
          <w:color w:val="2D2D2D"/>
          <w:spacing w:val="2"/>
          <w:sz w:val="21"/>
          <w:szCs w:val="21"/>
          <w:lang w:eastAsia="ru-RU"/>
        </w:rPr>
      </w:pPr>
      <w:r w:rsidRPr="00B141D8">
        <w:rPr>
          <w:rFonts w:ascii="Arial" w:eastAsia="Times New Roman" w:hAnsi="Arial"/>
          <w:color w:val="2D2D2D"/>
          <w:spacing w:val="2"/>
          <w:sz w:val="21"/>
          <w:szCs w:val="21"/>
          <w:lang w:eastAsia="ru-RU"/>
        </w:rPr>
        <w:br/>
      </w:r>
      <w:r w:rsidRPr="00B141D8">
        <w:rPr>
          <w:rFonts w:ascii="Arial" w:eastAsia="Times New Roman" w:hAnsi="Arial"/>
          <w:color w:val="2D2D2D"/>
          <w:spacing w:val="2"/>
          <w:sz w:val="21"/>
          <w:szCs w:val="21"/>
          <w:lang w:eastAsia="ru-RU"/>
        </w:rPr>
        <w:br/>
        <w:t>Москва, Кремль</w:t>
      </w:r>
      <w:r w:rsidRPr="00B141D8">
        <w:rPr>
          <w:rFonts w:ascii="Arial" w:eastAsia="Times New Roman" w:hAnsi="Arial"/>
          <w:color w:val="2D2D2D"/>
          <w:spacing w:val="2"/>
          <w:sz w:val="21"/>
          <w:szCs w:val="21"/>
          <w:lang w:eastAsia="ru-RU"/>
        </w:rPr>
        <w:br/>
        <w:t>21 июля 2014 года</w:t>
      </w:r>
      <w:r w:rsidRPr="00B141D8">
        <w:rPr>
          <w:rFonts w:ascii="Arial" w:eastAsia="Times New Roman" w:hAnsi="Arial"/>
          <w:color w:val="2D2D2D"/>
          <w:spacing w:val="2"/>
          <w:sz w:val="21"/>
          <w:szCs w:val="21"/>
          <w:lang w:eastAsia="ru-RU"/>
        </w:rPr>
        <w:br/>
        <w:t>N 212-ФЗ</w:t>
      </w:r>
    </w:p>
    <w:p w:rsidR="004B2014" w:rsidRDefault="004B2014"/>
    <w:sectPr w:rsidR="004B20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1D8"/>
    <w:rsid w:val="004B2014"/>
    <w:rsid w:val="007348DE"/>
    <w:rsid w:val="00B14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200274-D56A-4E5B-B1D2-C8CE2A48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Arial"/>
        <w:color w:val="333333"/>
        <w:sz w:val="28"/>
        <w:szCs w:val="1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141D8"/>
    <w:pPr>
      <w:spacing w:before="100" w:beforeAutospacing="1" w:after="100" w:afterAutospacing="1" w:line="240" w:lineRule="auto"/>
      <w:outlineLvl w:val="0"/>
    </w:pPr>
    <w:rPr>
      <w:rFonts w:eastAsia="Times New Roman" w:cs="Times New Roman"/>
      <w:b/>
      <w:bCs/>
      <w:color w:val="auto"/>
      <w:kern w:val="36"/>
      <w:sz w:val="48"/>
      <w:szCs w:val="48"/>
      <w:lang w:eastAsia="ru-RU"/>
    </w:rPr>
  </w:style>
  <w:style w:type="paragraph" w:styleId="3">
    <w:name w:val="heading 3"/>
    <w:basedOn w:val="a"/>
    <w:link w:val="30"/>
    <w:uiPriority w:val="9"/>
    <w:qFormat/>
    <w:rsid w:val="00B141D8"/>
    <w:pPr>
      <w:spacing w:before="100" w:beforeAutospacing="1" w:after="100" w:afterAutospacing="1" w:line="240" w:lineRule="auto"/>
      <w:outlineLvl w:val="2"/>
    </w:pPr>
    <w:rPr>
      <w:rFonts w:eastAsia="Times New Roman" w:cs="Times New Roman"/>
      <w:b/>
      <w:bCs/>
      <w:color w:val="auto"/>
      <w:sz w:val="27"/>
      <w:szCs w:val="27"/>
      <w:lang w:eastAsia="ru-RU"/>
    </w:rPr>
  </w:style>
  <w:style w:type="paragraph" w:styleId="4">
    <w:name w:val="heading 4"/>
    <w:basedOn w:val="a"/>
    <w:link w:val="40"/>
    <w:uiPriority w:val="9"/>
    <w:qFormat/>
    <w:rsid w:val="00B141D8"/>
    <w:pPr>
      <w:spacing w:before="100" w:beforeAutospacing="1" w:after="100" w:afterAutospacing="1" w:line="240" w:lineRule="auto"/>
      <w:outlineLvl w:val="3"/>
    </w:pPr>
    <w:rPr>
      <w:rFonts w:eastAsia="Times New Roman" w:cs="Times New Roman"/>
      <w:b/>
      <w:bCs/>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41D8"/>
    <w:rPr>
      <w:rFonts w:eastAsia="Times New Roman" w:cs="Times New Roman"/>
      <w:b/>
      <w:bCs/>
      <w:color w:val="auto"/>
      <w:kern w:val="36"/>
      <w:sz w:val="48"/>
      <w:szCs w:val="48"/>
      <w:lang w:eastAsia="ru-RU"/>
    </w:rPr>
  </w:style>
  <w:style w:type="character" w:customStyle="1" w:styleId="30">
    <w:name w:val="Заголовок 3 Знак"/>
    <w:basedOn w:val="a0"/>
    <w:link w:val="3"/>
    <w:uiPriority w:val="9"/>
    <w:rsid w:val="00B141D8"/>
    <w:rPr>
      <w:rFonts w:eastAsia="Times New Roman" w:cs="Times New Roman"/>
      <w:b/>
      <w:bCs/>
      <w:color w:val="auto"/>
      <w:sz w:val="27"/>
      <w:szCs w:val="27"/>
      <w:lang w:eastAsia="ru-RU"/>
    </w:rPr>
  </w:style>
  <w:style w:type="character" w:customStyle="1" w:styleId="40">
    <w:name w:val="Заголовок 4 Знак"/>
    <w:basedOn w:val="a0"/>
    <w:link w:val="4"/>
    <w:uiPriority w:val="9"/>
    <w:rsid w:val="00B141D8"/>
    <w:rPr>
      <w:rFonts w:eastAsia="Times New Roman" w:cs="Times New Roman"/>
      <w:b/>
      <w:bCs/>
      <w:color w:val="auto"/>
      <w:sz w:val="24"/>
      <w:szCs w:val="24"/>
      <w:lang w:eastAsia="ru-RU"/>
    </w:rPr>
  </w:style>
  <w:style w:type="paragraph" w:customStyle="1" w:styleId="headertext">
    <w:name w:val="headertext"/>
    <w:basedOn w:val="a"/>
    <w:rsid w:val="00B141D8"/>
    <w:pPr>
      <w:spacing w:before="100" w:beforeAutospacing="1" w:after="100" w:afterAutospacing="1" w:line="240" w:lineRule="auto"/>
    </w:pPr>
    <w:rPr>
      <w:rFonts w:eastAsia="Times New Roman" w:cs="Times New Roman"/>
      <w:color w:val="auto"/>
      <w:sz w:val="24"/>
      <w:szCs w:val="24"/>
      <w:lang w:eastAsia="ru-RU"/>
    </w:rPr>
  </w:style>
  <w:style w:type="paragraph" w:customStyle="1" w:styleId="formattext">
    <w:name w:val="formattext"/>
    <w:basedOn w:val="a"/>
    <w:rsid w:val="00B141D8"/>
    <w:pPr>
      <w:spacing w:before="100" w:beforeAutospacing="1" w:after="100" w:afterAutospacing="1" w:line="240" w:lineRule="auto"/>
    </w:pPr>
    <w:rPr>
      <w:rFonts w:eastAsia="Times New Roman" w:cs="Times New Roman"/>
      <w:color w:val="auto"/>
      <w:sz w:val="24"/>
      <w:szCs w:val="24"/>
      <w:lang w:eastAsia="ru-RU"/>
    </w:rPr>
  </w:style>
  <w:style w:type="character" w:customStyle="1" w:styleId="apple-converted-space">
    <w:name w:val="apple-converted-space"/>
    <w:basedOn w:val="a0"/>
    <w:rsid w:val="00B141D8"/>
  </w:style>
  <w:style w:type="character" w:styleId="a3">
    <w:name w:val="Hyperlink"/>
    <w:basedOn w:val="a0"/>
    <w:uiPriority w:val="99"/>
    <w:semiHidden/>
    <w:unhideWhenUsed/>
    <w:rsid w:val="00B141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05712">
      <w:bodyDiv w:val="1"/>
      <w:marLeft w:val="0"/>
      <w:marRight w:val="0"/>
      <w:marTop w:val="0"/>
      <w:marBottom w:val="0"/>
      <w:divBdr>
        <w:top w:val="none" w:sz="0" w:space="0" w:color="auto"/>
        <w:left w:val="none" w:sz="0" w:space="0" w:color="auto"/>
        <w:bottom w:val="none" w:sz="0" w:space="0" w:color="auto"/>
        <w:right w:val="none" w:sz="0" w:space="0" w:color="auto"/>
      </w:divBdr>
      <w:divsChild>
        <w:div w:id="9329800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05179" TargetMode="External"/><Relationship Id="rId13" Type="http://schemas.openxmlformats.org/officeDocument/2006/relationships/hyperlink" Target="http://docs.cntd.ru/document/420208751" TargetMode="External"/><Relationship Id="rId3" Type="http://schemas.openxmlformats.org/officeDocument/2006/relationships/webSettings" Target="webSettings.xml"/><Relationship Id="rId7" Type="http://schemas.openxmlformats.org/officeDocument/2006/relationships/hyperlink" Target="http://docs.cntd.ru/document/901929048" TargetMode="External"/><Relationship Id="rId12" Type="http://schemas.openxmlformats.org/officeDocument/2006/relationships/hyperlink" Target="http://docs.cntd.ru/document/42020875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ocs.cntd.ru/document/901929048" TargetMode="External"/><Relationship Id="rId11" Type="http://schemas.openxmlformats.org/officeDocument/2006/relationships/hyperlink" Target="http://docs.cntd.ru/document/420208751" TargetMode="External"/><Relationship Id="rId5" Type="http://schemas.openxmlformats.org/officeDocument/2006/relationships/hyperlink" Target="http://docs.cntd.ru/document/420208751" TargetMode="External"/><Relationship Id="rId15" Type="http://schemas.openxmlformats.org/officeDocument/2006/relationships/fontTable" Target="fontTable.xml"/><Relationship Id="rId10" Type="http://schemas.openxmlformats.org/officeDocument/2006/relationships/hyperlink" Target="http://docs.cntd.ru/document/420208751" TargetMode="External"/><Relationship Id="rId4" Type="http://schemas.openxmlformats.org/officeDocument/2006/relationships/hyperlink" Target="http://docs.cntd.ru/document/420208751" TargetMode="External"/><Relationship Id="rId9" Type="http://schemas.openxmlformats.org/officeDocument/2006/relationships/hyperlink" Target="http://docs.cntd.ru/document/420208751" TargetMode="External"/><Relationship Id="rId14" Type="http://schemas.openxmlformats.org/officeDocument/2006/relationships/hyperlink" Target="http://docs.cntd.ru/document/4202087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8035</Words>
  <Characters>45800</Characters>
  <Application>Microsoft Office Word</Application>
  <DocSecurity>0</DocSecurity>
  <Lines>381</Lines>
  <Paragraphs>107</Paragraphs>
  <ScaleCrop>false</ScaleCrop>
  <Company>SPecialiST RePack</Company>
  <LinksUpToDate>false</LinksUpToDate>
  <CharactersWithSpaces>53728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Регина</dc:creator>
  <cp:keywords/>
  <dc:description/>
  <cp:lastModifiedBy>Регина</cp:lastModifiedBy>
  <cp:revision>1</cp:revision>
  <dcterms:created xsi:type="dcterms:W3CDTF">2015-10-14T06:58:00Z</dcterms:created>
  <dcterms:modified xsi:type="dcterms:W3CDTF">2015-10-14T06:58:00Z</dcterms:modified>
</cp:coreProperties>
</file>